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44" w:rsidRPr="009D661C" w:rsidRDefault="00534444" w:rsidP="0053444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9D661C">
        <w:rPr>
          <w:sz w:val="28"/>
          <w:szCs w:val="28"/>
        </w:rPr>
        <w:t>О льготе по налогу на имущество физических лиц для собственников коммунальных квартир</w:t>
      </w:r>
    </w:p>
    <w:p w:rsidR="008F4B5A" w:rsidRPr="009D661C" w:rsidRDefault="008F4B5A" w:rsidP="007D0C48">
      <w:pPr>
        <w:tabs>
          <w:tab w:val="left" w:pos="709"/>
        </w:tabs>
        <w:spacing w:line="220" w:lineRule="atLeast"/>
        <w:ind w:left="-851" w:firstLine="709"/>
        <w:jc w:val="both"/>
        <w:rPr>
          <w:b/>
          <w:snapToGrid/>
          <w:sz w:val="28"/>
          <w:szCs w:val="28"/>
        </w:rPr>
      </w:pPr>
    </w:p>
    <w:p w:rsidR="004C0594" w:rsidRPr="009D661C" w:rsidRDefault="004C0594" w:rsidP="004C05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661C">
        <w:rPr>
          <w:sz w:val="28"/>
          <w:szCs w:val="28"/>
        </w:rPr>
        <w:t xml:space="preserve">Согласно статье 11-10-2 </w:t>
      </w:r>
      <w:r w:rsidRPr="009D661C">
        <w:rPr>
          <w:snapToGrid/>
          <w:sz w:val="28"/>
          <w:szCs w:val="28"/>
        </w:rPr>
        <w:t xml:space="preserve">Закона Санкт-Петербурга от </w:t>
      </w:r>
      <w:r w:rsidRPr="009D661C">
        <w:rPr>
          <w:sz w:val="28"/>
          <w:szCs w:val="28"/>
        </w:rPr>
        <w:t xml:space="preserve">28.06.1995 №81-11 «О налоговых льготах» (в редакции Закона Санкт-Петербурга от 29.11.2019 №606-131) право </w:t>
      </w:r>
      <w:r w:rsidRPr="009D661C">
        <w:rPr>
          <w:bCs/>
          <w:sz w:val="28"/>
          <w:szCs w:val="28"/>
        </w:rPr>
        <w:t>на льготу по налогу на имущество физических лиц имеют физические лица в отношении принадлежащих им долей в праве общей долевой собственности на коммунальные квартиры.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661C">
        <w:rPr>
          <w:bCs/>
          <w:sz w:val="28"/>
          <w:szCs w:val="28"/>
        </w:rPr>
        <w:t>Для целей</w:t>
      </w:r>
      <w:r w:rsidR="008B1AB5">
        <w:rPr>
          <w:bCs/>
          <w:sz w:val="28"/>
          <w:szCs w:val="28"/>
        </w:rPr>
        <w:t xml:space="preserve"> указанной </w:t>
      </w:r>
      <w:r w:rsidRPr="009D661C">
        <w:rPr>
          <w:bCs/>
          <w:sz w:val="28"/>
          <w:szCs w:val="28"/>
        </w:rPr>
        <w:t>статьи:</w:t>
      </w:r>
    </w:p>
    <w:p w:rsidR="008B1AB5" w:rsidRDefault="00007E01" w:rsidP="008B1AB5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proofErr w:type="gramStart"/>
      <w:r w:rsidRPr="009D661C">
        <w:rPr>
          <w:bCs/>
          <w:sz w:val="28"/>
          <w:szCs w:val="28"/>
        </w:rPr>
        <w:t>- под коммунальной квартирой понимается квартира, состоящая из нескольких жилых помещений (комнат), принадлежащих двум и более собственникам, не</w:t>
      </w:r>
      <w:r w:rsidR="008B1AB5">
        <w:rPr>
          <w:bCs/>
          <w:sz w:val="28"/>
          <w:szCs w:val="28"/>
        </w:rPr>
        <w:t xml:space="preserve"> являющимся членами одной семьи, </w:t>
      </w:r>
      <w:r w:rsidR="008B1AB5">
        <w:rPr>
          <w:sz w:val="28"/>
          <w:szCs w:val="28"/>
        </w:rPr>
        <w:t>при условии, что доля получена налогоплательщиками в собственность на основании договора передачи доли в коммунальной квартире в собственность граждан при приватизации в соответствии с законодательством в сфере приватизации жилищного фонда либо на основании иных последующих сделок в отношении такой</w:t>
      </w:r>
      <w:proofErr w:type="gramEnd"/>
      <w:r w:rsidR="008B1AB5">
        <w:rPr>
          <w:sz w:val="28"/>
          <w:szCs w:val="28"/>
        </w:rPr>
        <w:t xml:space="preserve"> доли; 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661C">
        <w:rPr>
          <w:bCs/>
          <w:sz w:val="28"/>
          <w:szCs w:val="28"/>
        </w:rPr>
        <w:t>- под членами семьи понимаются супруги, дети, родители.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 xml:space="preserve">Налоговая льгота предоставляется в виде уменьшения суммы исчисленного налога на имущество физических лиц на величину, равную произведению кадастровой стоимости 10 </w:t>
      </w:r>
      <w:r w:rsidRPr="009D661C">
        <w:rPr>
          <w:snapToGrid/>
          <w:sz w:val="28"/>
          <w:szCs w:val="28"/>
        </w:rPr>
        <w:t xml:space="preserve">квадратных метров </w:t>
      </w:r>
      <w:r w:rsidRPr="009D661C">
        <w:rPr>
          <w:sz w:val="28"/>
          <w:szCs w:val="28"/>
        </w:rPr>
        <w:t>общей площади коммунальной квартиры и ставки налога на имущество физических лиц, подлежащей применению при исчислении налога на имущество физических лиц в отношении этой квартиры.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 xml:space="preserve">Действие положений данной статьи </w:t>
      </w:r>
      <w:r w:rsidR="008B1AB5">
        <w:rPr>
          <w:sz w:val="28"/>
          <w:szCs w:val="28"/>
        </w:rPr>
        <w:t>применяется с налогового периода  2019 года.</w:t>
      </w:r>
    </w:p>
    <w:p w:rsidR="009D661C" w:rsidRPr="009D661C" w:rsidRDefault="009D661C" w:rsidP="009D6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napToGrid/>
          <w:sz w:val="28"/>
          <w:szCs w:val="28"/>
        </w:rPr>
        <w:t>При обращении налогоплательщиков за предоставлением вышеназванной налоговой льготы (дополнительного налогового вычета), налогоплательщик представляет з</w:t>
      </w:r>
      <w:r w:rsidRPr="009D661C">
        <w:rPr>
          <w:sz w:val="28"/>
          <w:szCs w:val="28"/>
        </w:rPr>
        <w:t>аявление, заполненное по форме, утвержденной приказом ФНС России от 14.11.2017 № ММВ-7-21/897@).</w:t>
      </w:r>
    </w:p>
    <w:p w:rsidR="009D661C" w:rsidRPr="009D661C" w:rsidRDefault="009D661C" w:rsidP="009D6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В заявлении необходимо отразить реквизиты документов, подтвержд</w:t>
      </w:r>
      <w:r w:rsidR="008B1AB5">
        <w:rPr>
          <w:sz w:val="28"/>
          <w:szCs w:val="28"/>
        </w:rPr>
        <w:t>ающих право на налоговую льготу, а также н</w:t>
      </w:r>
      <w:r w:rsidRPr="009D661C">
        <w:rPr>
          <w:snapToGrid/>
          <w:sz w:val="28"/>
          <w:szCs w:val="28"/>
        </w:rPr>
        <w:t>алогоплательщик вправе</w:t>
      </w:r>
      <w:r w:rsidRPr="009D661C">
        <w:rPr>
          <w:sz w:val="28"/>
          <w:szCs w:val="28"/>
        </w:rPr>
        <w:t xml:space="preserve"> </w:t>
      </w:r>
      <w:r w:rsidRPr="009D661C">
        <w:rPr>
          <w:snapToGrid/>
          <w:sz w:val="28"/>
          <w:szCs w:val="28"/>
        </w:rPr>
        <w:t xml:space="preserve">приложить  к заявлению </w:t>
      </w:r>
      <w:r w:rsidRPr="009D661C">
        <w:rPr>
          <w:sz w:val="28"/>
          <w:szCs w:val="28"/>
        </w:rPr>
        <w:t xml:space="preserve">документы, </w:t>
      </w:r>
      <w:r w:rsidR="008B1AB5">
        <w:rPr>
          <w:sz w:val="28"/>
          <w:szCs w:val="28"/>
        </w:rPr>
        <w:t>следующие документы</w:t>
      </w:r>
      <w:r w:rsidRPr="009D661C">
        <w:rPr>
          <w:sz w:val="28"/>
          <w:szCs w:val="28"/>
        </w:rPr>
        <w:t>: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копи</w:t>
      </w:r>
      <w:r w:rsidR="008B1AB5">
        <w:rPr>
          <w:sz w:val="28"/>
          <w:szCs w:val="28"/>
        </w:rPr>
        <w:t xml:space="preserve">ю </w:t>
      </w:r>
      <w:r w:rsidRPr="009D661C">
        <w:rPr>
          <w:sz w:val="28"/>
          <w:szCs w:val="28"/>
        </w:rPr>
        <w:t>договора передачи доли в коммунальной квартире в собственность граждан либо копия договора о последующих сделках с такой долей (например, договор купли, договор дарения, свидетельство о праве на наследство и т.д.);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справк</w:t>
      </w:r>
      <w:r w:rsidR="008B1AB5">
        <w:rPr>
          <w:sz w:val="28"/>
          <w:szCs w:val="28"/>
        </w:rPr>
        <w:t>у</w:t>
      </w:r>
      <w:r w:rsidRPr="009D661C">
        <w:rPr>
          <w:sz w:val="28"/>
          <w:szCs w:val="28"/>
        </w:rPr>
        <w:t xml:space="preserve"> о характеристике жилого помещения (форма №7);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справк</w:t>
      </w:r>
      <w:r w:rsidR="008B1AB5">
        <w:rPr>
          <w:sz w:val="28"/>
          <w:szCs w:val="28"/>
        </w:rPr>
        <w:t xml:space="preserve">у </w:t>
      </w:r>
      <w:r w:rsidRPr="009D661C">
        <w:rPr>
          <w:sz w:val="28"/>
          <w:szCs w:val="28"/>
        </w:rPr>
        <w:t>о регистрации (форма №9);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копи</w:t>
      </w:r>
      <w:r w:rsidR="008B1AB5">
        <w:rPr>
          <w:sz w:val="28"/>
          <w:szCs w:val="28"/>
        </w:rPr>
        <w:t xml:space="preserve">ю </w:t>
      </w:r>
      <w:r w:rsidRPr="009D661C">
        <w:rPr>
          <w:sz w:val="28"/>
          <w:szCs w:val="28"/>
        </w:rPr>
        <w:t>14-17 страниц паспорта гражданина Российской Федерации;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копи</w:t>
      </w:r>
      <w:r w:rsidR="008B1AB5">
        <w:rPr>
          <w:sz w:val="28"/>
          <w:szCs w:val="28"/>
        </w:rPr>
        <w:t>ю</w:t>
      </w:r>
      <w:r w:rsidRPr="009D661C">
        <w:rPr>
          <w:sz w:val="28"/>
          <w:szCs w:val="28"/>
        </w:rPr>
        <w:t xml:space="preserve"> свидетельства о рождении собственника; 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</w:t>
      </w:r>
      <w:r w:rsidR="004C0594" w:rsidRPr="009D661C">
        <w:rPr>
          <w:sz w:val="28"/>
          <w:szCs w:val="28"/>
        </w:rPr>
        <w:t xml:space="preserve"> </w:t>
      </w:r>
      <w:r w:rsidRPr="009D661C">
        <w:rPr>
          <w:sz w:val="28"/>
          <w:szCs w:val="28"/>
        </w:rPr>
        <w:t>копи</w:t>
      </w:r>
      <w:r w:rsidR="008B1AB5">
        <w:rPr>
          <w:sz w:val="28"/>
          <w:szCs w:val="28"/>
        </w:rPr>
        <w:t xml:space="preserve">ю </w:t>
      </w:r>
      <w:r w:rsidRPr="009D661C">
        <w:rPr>
          <w:sz w:val="28"/>
          <w:szCs w:val="28"/>
        </w:rPr>
        <w:t>свидетельства о браке (при наличии зарегистрированного брака).</w:t>
      </w:r>
    </w:p>
    <w:p w:rsidR="004C0594" w:rsidRDefault="004C059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</w:p>
    <w:p w:rsidR="007D44CE" w:rsidRPr="003647CF" w:rsidRDefault="007D44CE" w:rsidP="007D0C48">
      <w:pPr>
        <w:autoSpaceDE w:val="0"/>
        <w:autoSpaceDN w:val="0"/>
        <w:adjustRightInd w:val="0"/>
        <w:spacing w:line="240" w:lineRule="atLeast"/>
        <w:ind w:left="-851"/>
        <w:jc w:val="center"/>
        <w:rPr>
          <w:rFonts w:ascii="Calibri" w:hAnsi="Calibri"/>
          <w:snapToGrid/>
          <w:color w:val="000000"/>
          <w:sz w:val="25"/>
          <w:szCs w:val="25"/>
        </w:rPr>
      </w:pPr>
      <w:r>
        <w:rPr>
          <w:noProof/>
          <w:snapToGrid/>
        </w:rPr>
        <w:drawing>
          <wp:inline distT="0" distB="0" distL="0" distR="0" wp14:anchorId="576175F4" wp14:editId="50F6F4B2">
            <wp:extent cx="6452007" cy="882661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14" cy="884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44CE" w:rsidRPr="003647CF" w:rsidSect="00CA2E0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5C2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F90C5C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A3"/>
    <w:rsid w:val="00006DA0"/>
    <w:rsid w:val="00007E01"/>
    <w:rsid w:val="00095CBE"/>
    <w:rsid w:val="00135BA8"/>
    <w:rsid w:val="00140A05"/>
    <w:rsid w:val="00154CA3"/>
    <w:rsid w:val="00195795"/>
    <w:rsid w:val="001F6E3D"/>
    <w:rsid w:val="001F7EE7"/>
    <w:rsid w:val="002A7415"/>
    <w:rsid w:val="002D1933"/>
    <w:rsid w:val="002D2D84"/>
    <w:rsid w:val="00314A85"/>
    <w:rsid w:val="00334D5C"/>
    <w:rsid w:val="003647CF"/>
    <w:rsid w:val="003F536C"/>
    <w:rsid w:val="003F76C2"/>
    <w:rsid w:val="00421297"/>
    <w:rsid w:val="004C0594"/>
    <w:rsid w:val="004D0117"/>
    <w:rsid w:val="00534444"/>
    <w:rsid w:val="00546076"/>
    <w:rsid w:val="00586546"/>
    <w:rsid w:val="0062237E"/>
    <w:rsid w:val="00662571"/>
    <w:rsid w:val="006A6E75"/>
    <w:rsid w:val="006B324F"/>
    <w:rsid w:val="006C4F6B"/>
    <w:rsid w:val="0070342D"/>
    <w:rsid w:val="00754984"/>
    <w:rsid w:val="007628CC"/>
    <w:rsid w:val="007D0C48"/>
    <w:rsid w:val="007D44CE"/>
    <w:rsid w:val="007E5B03"/>
    <w:rsid w:val="008104C7"/>
    <w:rsid w:val="00840AC0"/>
    <w:rsid w:val="00861FA5"/>
    <w:rsid w:val="008B1AB5"/>
    <w:rsid w:val="008F4B5A"/>
    <w:rsid w:val="00902A77"/>
    <w:rsid w:val="00924BA6"/>
    <w:rsid w:val="009B00B1"/>
    <w:rsid w:val="009D661C"/>
    <w:rsid w:val="00A0645F"/>
    <w:rsid w:val="00A62CE3"/>
    <w:rsid w:val="00AB52F1"/>
    <w:rsid w:val="00B249BA"/>
    <w:rsid w:val="00B32BEA"/>
    <w:rsid w:val="00B7060A"/>
    <w:rsid w:val="00BC7109"/>
    <w:rsid w:val="00CA2E04"/>
    <w:rsid w:val="00CF48AB"/>
    <w:rsid w:val="00D37624"/>
    <w:rsid w:val="00D42AF8"/>
    <w:rsid w:val="00D454CD"/>
    <w:rsid w:val="00DF6D47"/>
    <w:rsid w:val="00E20DF1"/>
    <w:rsid w:val="00E36BCC"/>
    <w:rsid w:val="00F45AB7"/>
    <w:rsid w:val="00F7483D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F4B5A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6">
    <w:name w:val="header"/>
    <w:basedOn w:val="a"/>
    <w:link w:val="a7"/>
    <w:rsid w:val="00534444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344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F4B5A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6">
    <w:name w:val="header"/>
    <w:basedOn w:val="a"/>
    <w:link w:val="a7"/>
    <w:rsid w:val="00534444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344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Светлана Александровна</dc:creator>
  <cp:lastModifiedBy>Сабуренкова Елена Николаевна</cp:lastModifiedBy>
  <cp:revision>2</cp:revision>
  <cp:lastPrinted>2020-03-10T13:43:00Z</cp:lastPrinted>
  <dcterms:created xsi:type="dcterms:W3CDTF">2020-03-10T14:15:00Z</dcterms:created>
  <dcterms:modified xsi:type="dcterms:W3CDTF">2020-03-10T14:15:00Z</dcterms:modified>
</cp:coreProperties>
</file>